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91" w:rsidRPr="00D40F91" w:rsidRDefault="00D40F91" w:rsidP="00D40F91">
      <w:pPr>
        <w:spacing w:before="63"/>
        <w:ind w:left="2214" w:right="540" w:hanging="1608"/>
        <w:jc w:val="center"/>
        <w:rPr>
          <w:b/>
          <w:sz w:val="20"/>
        </w:rPr>
      </w:pPr>
      <w:r w:rsidRPr="00D40F91">
        <w:rPr>
          <w:noProof/>
          <w:lang w:eastAsia="ru-RU"/>
        </w:rPr>
        <w:drawing>
          <wp:inline distT="0" distB="0" distL="0" distR="0" wp14:anchorId="3B851167" wp14:editId="7AF96E89">
            <wp:extent cx="1999615" cy="544830"/>
            <wp:effectExtent l="0" t="0" r="63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F91" w:rsidRPr="00D40F91" w:rsidRDefault="00D40F91" w:rsidP="00D40F91">
      <w:pPr>
        <w:spacing w:before="63"/>
        <w:ind w:left="2214" w:right="540" w:hanging="1608"/>
        <w:rPr>
          <w:b/>
          <w:sz w:val="20"/>
        </w:rPr>
      </w:pPr>
    </w:p>
    <w:p w:rsidR="00D40F91" w:rsidRPr="00D40F91" w:rsidRDefault="00D40F91" w:rsidP="00D40F91">
      <w:pPr>
        <w:spacing w:before="63"/>
        <w:ind w:right="14"/>
        <w:jc w:val="center"/>
        <w:rPr>
          <w:b/>
        </w:rPr>
      </w:pPr>
      <w:r w:rsidRPr="00D40F91">
        <w:rPr>
          <w:b/>
        </w:rPr>
        <w:t>ГОСУДАРСТВЕННОЕ</w:t>
      </w:r>
      <w:r w:rsidRPr="00D40F91">
        <w:rPr>
          <w:b/>
          <w:spacing w:val="-13"/>
        </w:rPr>
        <w:t xml:space="preserve"> </w:t>
      </w:r>
      <w:r w:rsidRPr="00D40F91">
        <w:rPr>
          <w:b/>
        </w:rPr>
        <w:t>БЮДЖЕТНОЕ</w:t>
      </w:r>
      <w:r w:rsidRPr="00D40F91">
        <w:rPr>
          <w:b/>
          <w:spacing w:val="-12"/>
        </w:rPr>
        <w:t xml:space="preserve"> </w:t>
      </w:r>
      <w:r w:rsidRPr="00D40F91">
        <w:rPr>
          <w:b/>
        </w:rPr>
        <w:t>ОБЩЕОБРАЗОВАТЕЛЬНОЕ</w:t>
      </w:r>
      <w:r w:rsidRPr="00D40F91">
        <w:rPr>
          <w:b/>
          <w:spacing w:val="-13"/>
        </w:rPr>
        <w:t xml:space="preserve"> </w:t>
      </w:r>
      <w:r w:rsidRPr="00D40F91">
        <w:rPr>
          <w:b/>
        </w:rPr>
        <w:t>УЧРЕЖДЕНИЕ СРЕДНЯЯ ОБЩЕОБРАЗОВАТЕЛЬНАЯ ШКОЛА № 475</w:t>
      </w:r>
    </w:p>
    <w:p w:rsidR="00D40F91" w:rsidRPr="00D40F91" w:rsidRDefault="00D40F91" w:rsidP="00D40F91">
      <w:pPr>
        <w:spacing w:before="4"/>
        <w:jc w:val="center"/>
        <w:rPr>
          <w:b/>
        </w:rPr>
      </w:pPr>
      <w:r w:rsidRPr="00D40F91">
        <w:rPr>
          <w:b/>
          <w:spacing w:val="-2"/>
        </w:rPr>
        <w:t>ВЫБОРГСКОГО</w:t>
      </w:r>
      <w:r w:rsidRPr="00D40F91">
        <w:rPr>
          <w:b/>
          <w:spacing w:val="2"/>
        </w:rPr>
        <w:t xml:space="preserve"> </w:t>
      </w:r>
      <w:r w:rsidRPr="00D40F91">
        <w:rPr>
          <w:b/>
          <w:spacing w:val="-2"/>
        </w:rPr>
        <w:t>РАЙОНА</w:t>
      </w:r>
      <w:r w:rsidRPr="00D40F91">
        <w:rPr>
          <w:b/>
          <w:spacing w:val="3"/>
        </w:rPr>
        <w:t xml:space="preserve"> </w:t>
      </w:r>
      <w:r w:rsidRPr="00D40F91">
        <w:rPr>
          <w:b/>
          <w:spacing w:val="-2"/>
        </w:rPr>
        <w:t>САНКТ-ПЕТЕРБУРГА</w:t>
      </w:r>
    </w:p>
    <w:p w:rsidR="00D40F91" w:rsidRPr="00D40F91" w:rsidRDefault="00D40F91" w:rsidP="00D40F91">
      <w:pPr>
        <w:jc w:val="center"/>
        <w:rPr>
          <w:b/>
        </w:rPr>
      </w:pPr>
      <w:r w:rsidRPr="00D40F91">
        <w:rPr>
          <w:b/>
        </w:rPr>
        <w:t>194362,</w:t>
      </w:r>
      <w:r w:rsidRPr="00D40F91">
        <w:rPr>
          <w:b/>
          <w:spacing w:val="-13"/>
        </w:rPr>
        <w:t xml:space="preserve"> </w:t>
      </w:r>
      <w:r w:rsidRPr="00D40F91">
        <w:rPr>
          <w:b/>
        </w:rPr>
        <w:t>Санкт-Петербург,</w:t>
      </w:r>
      <w:r w:rsidRPr="00D40F91">
        <w:rPr>
          <w:b/>
          <w:spacing w:val="-12"/>
        </w:rPr>
        <w:t xml:space="preserve"> </w:t>
      </w:r>
      <w:r w:rsidRPr="00D40F91">
        <w:rPr>
          <w:b/>
        </w:rPr>
        <w:t>пос.</w:t>
      </w:r>
      <w:r w:rsidRPr="00D40F91">
        <w:rPr>
          <w:b/>
          <w:spacing w:val="-10"/>
        </w:rPr>
        <w:t xml:space="preserve"> </w:t>
      </w:r>
      <w:r w:rsidRPr="00D40F91">
        <w:rPr>
          <w:b/>
        </w:rPr>
        <w:t>Парголово,</w:t>
      </w:r>
      <w:r w:rsidRPr="00D40F91">
        <w:rPr>
          <w:b/>
          <w:spacing w:val="-12"/>
        </w:rPr>
        <w:t xml:space="preserve"> </w:t>
      </w:r>
      <w:r w:rsidRPr="00D40F91">
        <w:rPr>
          <w:b/>
        </w:rPr>
        <w:t>ул.</w:t>
      </w:r>
      <w:r w:rsidRPr="00D40F91">
        <w:rPr>
          <w:b/>
          <w:spacing w:val="-10"/>
        </w:rPr>
        <w:t xml:space="preserve"> </w:t>
      </w:r>
      <w:r w:rsidRPr="00D40F91">
        <w:rPr>
          <w:b/>
        </w:rPr>
        <w:t>Торфяная,</w:t>
      </w:r>
      <w:r w:rsidRPr="00D40F91">
        <w:rPr>
          <w:b/>
          <w:spacing w:val="-10"/>
        </w:rPr>
        <w:t xml:space="preserve"> </w:t>
      </w:r>
      <w:r w:rsidRPr="00D40F91">
        <w:rPr>
          <w:b/>
        </w:rPr>
        <w:t>д.</w:t>
      </w:r>
      <w:r w:rsidRPr="00D40F91">
        <w:rPr>
          <w:b/>
          <w:spacing w:val="-8"/>
        </w:rPr>
        <w:t xml:space="preserve"> </w:t>
      </w:r>
      <w:r w:rsidRPr="00D40F91">
        <w:rPr>
          <w:b/>
        </w:rPr>
        <w:t>25,</w:t>
      </w:r>
      <w:r w:rsidRPr="00D40F91">
        <w:rPr>
          <w:b/>
          <w:spacing w:val="-10"/>
        </w:rPr>
        <w:t xml:space="preserve"> </w:t>
      </w:r>
      <w:r w:rsidRPr="00D40F91">
        <w:rPr>
          <w:b/>
        </w:rPr>
        <w:t>литера</w:t>
      </w:r>
      <w:r w:rsidRPr="00D40F91">
        <w:rPr>
          <w:b/>
          <w:spacing w:val="-7"/>
        </w:rPr>
        <w:t xml:space="preserve"> </w:t>
      </w:r>
      <w:r w:rsidRPr="00D40F91">
        <w:rPr>
          <w:b/>
        </w:rPr>
        <w:t>А.</w:t>
      </w:r>
      <w:r w:rsidRPr="00D40F91">
        <w:rPr>
          <w:b/>
          <w:spacing w:val="-13"/>
        </w:rPr>
        <w:t xml:space="preserve"> </w:t>
      </w:r>
      <w:r w:rsidRPr="00D40F91">
        <w:rPr>
          <w:b/>
        </w:rPr>
        <w:t>тел/факс:</w:t>
      </w:r>
      <w:r w:rsidRPr="00D40F91">
        <w:rPr>
          <w:b/>
          <w:spacing w:val="-7"/>
        </w:rPr>
        <w:t xml:space="preserve"> </w:t>
      </w:r>
      <w:r w:rsidRPr="00D40F91">
        <w:rPr>
          <w:b/>
        </w:rPr>
        <w:t>339-95-50</w:t>
      </w:r>
    </w:p>
    <w:p w:rsidR="00D40F91" w:rsidRPr="00D40F91" w:rsidRDefault="00D40F91" w:rsidP="00D40F91">
      <w:pPr>
        <w:rPr>
          <w:sz w:val="24"/>
          <w:szCs w:val="24"/>
        </w:rPr>
      </w:pPr>
    </w:p>
    <w:p w:rsidR="00FE2871" w:rsidRDefault="00FE2871">
      <w:pPr>
        <w:pStyle w:val="a3"/>
        <w:spacing w:before="75"/>
        <w:ind w:left="0" w:firstLine="0"/>
      </w:pPr>
    </w:p>
    <w:p w:rsidR="00FE2871" w:rsidRPr="00D40F91" w:rsidRDefault="00D533FC">
      <w:pPr>
        <w:pStyle w:val="a4"/>
        <w:spacing w:line="273" w:lineRule="auto"/>
      </w:pPr>
      <w:r w:rsidRPr="00D40F91">
        <w:t>Контроль</w:t>
      </w:r>
      <w:r w:rsidRPr="00D40F91">
        <w:rPr>
          <w:spacing w:val="-5"/>
        </w:rPr>
        <w:t xml:space="preserve"> </w:t>
      </w:r>
      <w:r w:rsidRPr="00D40F91">
        <w:t>за</w:t>
      </w:r>
      <w:r w:rsidRPr="00D40F91">
        <w:rPr>
          <w:spacing w:val="-4"/>
        </w:rPr>
        <w:t xml:space="preserve"> </w:t>
      </w:r>
      <w:r w:rsidRPr="00D40F91">
        <w:t>весом</w:t>
      </w:r>
      <w:r w:rsidRPr="00D40F91">
        <w:rPr>
          <w:spacing w:val="-5"/>
        </w:rPr>
        <w:t xml:space="preserve"> </w:t>
      </w:r>
      <w:r w:rsidRPr="00D40F91">
        <w:t>ежедневных</w:t>
      </w:r>
      <w:r w:rsidRPr="00D40F91">
        <w:rPr>
          <w:spacing w:val="-7"/>
        </w:rPr>
        <w:t xml:space="preserve"> </w:t>
      </w:r>
      <w:r w:rsidRPr="00D40F91">
        <w:t>учебных</w:t>
      </w:r>
      <w:r w:rsidRPr="00D40F91">
        <w:rPr>
          <w:spacing w:val="-4"/>
        </w:rPr>
        <w:t xml:space="preserve"> </w:t>
      </w:r>
      <w:r w:rsidRPr="00D40F91">
        <w:t>комплектов</w:t>
      </w:r>
      <w:r w:rsidRPr="00D40F91">
        <w:rPr>
          <w:spacing w:val="-5"/>
        </w:rPr>
        <w:t xml:space="preserve"> </w:t>
      </w:r>
      <w:r w:rsidRPr="00D40F91">
        <w:t>в</w:t>
      </w:r>
      <w:r w:rsidRPr="00D40F91">
        <w:rPr>
          <w:spacing w:val="-5"/>
        </w:rPr>
        <w:t xml:space="preserve"> </w:t>
      </w:r>
      <w:r w:rsidRPr="00D40F91">
        <w:t>течение учебной недели</w:t>
      </w:r>
    </w:p>
    <w:p w:rsidR="00FE2871" w:rsidRDefault="00D533FC">
      <w:pPr>
        <w:pStyle w:val="a3"/>
        <w:spacing w:before="163" w:line="276" w:lineRule="auto"/>
        <w:ind w:left="2" w:right="140" w:firstLine="707"/>
        <w:jc w:val="both"/>
      </w:pPr>
      <w:r>
        <w:t>В школе осуществляется контроль за весом ежедневных учебных комплектов в рамках реализации «Программы здоровья». Регулярный мониторинг и профилактическая работа направлены на предупреждение негативного влияния веса учебников на здоровье учащихся, включая с</w:t>
      </w:r>
      <w:r>
        <w:t xml:space="preserve">остояние позвоночника, осанку и работу сердечно-сосудистой </w:t>
      </w:r>
      <w:r>
        <w:rPr>
          <w:spacing w:val="-2"/>
        </w:rPr>
        <w:t>системы.</w:t>
      </w:r>
    </w:p>
    <w:p w:rsidR="00FE2871" w:rsidRDefault="00D533FC">
      <w:pPr>
        <w:pStyle w:val="a3"/>
        <w:spacing w:before="160" w:line="273" w:lineRule="auto"/>
        <w:ind w:left="2" w:right="139" w:firstLine="707"/>
        <w:jc w:val="both"/>
      </w:pPr>
      <w:r>
        <w:t xml:space="preserve">Согласно </w:t>
      </w:r>
      <w:proofErr w:type="gramStart"/>
      <w:r>
        <w:t>требованиям</w:t>
      </w:r>
      <w:proofErr w:type="gramEnd"/>
      <w:r>
        <w:t xml:space="preserve"> СанПиН 2.4.7.1166-22, установлены следующие нормы для веса учебников: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165"/>
        <w:ind w:left="72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1–4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300 </w:t>
      </w:r>
      <w:r>
        <w:rPr>
          <w:spacing w:val="-5"/>
          <w:sz w:val="24"/>
        </w:rPr>
        <w:t>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40"/>
        <w:ind w:left="72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5–6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42"/>
        <w:ind w:left="72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7–9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39"/>
        <w:ind w:left="72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10–11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600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(допускается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10%).</w:t>
      </w:r>
    </w:p>
    <w:p w:rsidR="00FE2871" w:rsidRDefault="00D533FC">
      <w:pPr>
        <w:pStyle w:val="a3"/>
        <w:spacing w:before="201" w:line="276" w:lineRule="auto"/>
        <w:ind w:left="2" w:right="143" w:firstLine="707"/>
        <w:jc w:val="both"/>
      </w:pPr>
      <w:r>
        <w:t>Вес ежедневного комплекта учебников и письменных принадлежностей для учащихся не должен превышать: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160"/>
        <w:ind w:left="721"/>
        <w:rPr>
          <w:sz w:val="24"/>
        </w:rPr>
      </w:pPr>
      <w:r>
        <w:rPr>
          <w:sz w:val="24"/>
        </w:rPr>
        <w:t>1–2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—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кг,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3–4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—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5"/>
          <w:sz w:val="24"/>
        </w:rPr>
        <w:t>кг,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40"/>
        <w:ind w:left="721"/>
        <w:rPr>
          <w:sz w:val="24"/>
        </w:rPr>
      </w:pPr>
      <w:r>
        <w:rPr>
          <w:sz w:val="24"/>
        </w:rPr>
        <w:t>5–6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—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2,5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кг,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42"/>
        <w:ind w:left="721"/>
        <w:rPr>
          <w:sz w:val="24"/>
        </w:rPr>
      </w:pPr>
      <w:r>
        <w:rPr>
          <w:sz w:val="24"/>
        </w:rPr>
        <w:t>7–8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—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3,5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кг,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40"/>
        <w:ind w:left="721"/>
        <w:rPr>
          <w:sz w:val="24"/>
        </w:rPr>
      </w:pPr>
      <w:r>
        <w:rPr>
          <w:sz w:val="24"/>
        </w:rPr>
        <w:t>9–11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—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4,0 </w:t>
      </w:r>
      <w:r>
        <w:rPr>
          <w:spacing w:val="-5"/>
          <w:sz w:val="24"/>
        </w:rPr>
        <w:t>кг.</w:t>
      </w:r>
    </w:p>
    <w:p w:rsidR="00FE2871" w:rsidRDefault="00D533FC">
      <w:pPr>
        <w:pStyle w:val="a3"/>
        <w:spacing w:before="201"/>
        <w:ind w:left="710" w:firstLine="0"/>
      </w:pPr>
      <w:r>
        <w:t>Для</w:t>
      </w:r>
      <w:r>
        <w:rPr>
          <w:spacing w:val="43"/>
        </w:rPr>
        <w:t xml:space="preserve"> </w:t>
      </w:r>
      <w:r>
        <w:t>оптимизации</w:t>
      </w:r>
      <w:r>
        <w:rPr>
          <w:spacing w:val="44"/>
        </w:rPr>
        <w:t xml:space="preserve"> </w:t>
      </w:r>
      <w:r>
        <w:t>веса</w:t>
      </w:r>
      <w:r>
        <w:rPr>
          <w:spacing w:val="46"/>
        </w:rPr>
        <w:t xml:space="preserve"> </w:t>
      </w:r>
      <w:r>
        <w:t>учебных</w:t>
      </w:r>
      <w:r>
        <w:rPr>
          <w:spacing w:val="45"/>
        </w:rPr>
        <w:t xml:space="preserve"> </w:t>
      </w:r>
      <w:r>
        <w:t>комплектов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школе</w:t>
      </w:r>
      <w:r>
        <w:rPr>
          <w:spacing w:val="43"/>
        </w:rPr>
        <w:t xml:space="preserve"> </w:t>
      </w:r>
      <w:r>
        <w:t>предусмотрены</w:t>
      </w:r>
      <w:r>
        <w:rPr>
          <w:spacing w:val="44"/>
        </w:rPr>
        <w:t xml:space="preserve"> </w:t>
      </w:r>
      <w:r>
        <w:rPr>
          <w:spacing w:val="-2"/>
        </w:rPr>
        <w:t>следующие</w:t>
      </w:r>
    </w:p>
    <w:p w:rsidR="00FE2871" w:rsidRDefault="00D533FC">
      <w:pPr>
        <w:pStyle w:val="a3"/>
        <w:spacing w:before="38"/>
        <w:ind w:left="2" w:firstLine="0"/>
      </w:pPr>
      <w:r>
        <w:rPr>
          <w:spacing w:val="-2"/>
        </w:rPr>
        <w:t>меры: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204"/>
        <w:ind w:left="7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гардеробе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2"/>
          <w:sz w:val="24"/>
        </w:rPr>
        <w:t xml:space="preserve"> обуви.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42"/>
        <w:ind w:left="721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1–4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кабинетах.</w:t>
      </w:r>
    </w:p>
    <w:p w:rsidR="00FE2871" w:rsidRDefault="00D533FC">
      <w:pPr>
        <w:pStyle w:val="a5"/>
        <w:numPr>
          <w:ilvl w:val="0"/>
          <w:numId w:val="1"/>
        </w:numPr>
        <w:tabs>
          <w:tab w:val="left" w:pos="721"/>
        </w:tabs>
        <w:spacing w:before="39" w:line="273" w:lineRule="auto"/>
        <w:ind w:left="721" w:right="139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</w:t>
      </w:r>
      <w:r>
        <w:rPr>
          <w:sz w:val="24"/>
        </w:rPr>
        <w:t>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печатной продукции и гигиеническим стандартам портфелей.</w:t>
      </w:r>
    </w:p>
    <w:p w:rsidR="00FE2871" w:rsidRDefault="00D533FC">
      <w:pPr>
        <w:pStyle w:val="a3"/>
        <w:spacing w:before="165" w:line="276" w:lineRule="auto"/>
        <w:ind w:left="2" w:right="140" w:firstLine="707"/>
        <w:jc w:val="both"/>
      </w:pPr>
      <w:r>
        <w:t>Использование ученических рюкзаков для переноса учебных материалов более предпочтительно, чем сумки или портфели. Рюкзак распределяет нагрузку равномерно, 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осанки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освобождает</w:t>
      </w:r>
      <w:r>
        <w:rPr>
          <w:spacing w:val="-5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создавая</w:t>
      </w:r>
      <w:r>
        <w:rPr>
          <w:spacing w:val="-5"/>
        </w:rPr>
        <w:t xml:space="preserve"> </w:t>
      </w:r>
      <w:r>
        <w:t>лишнего давления на орган</w:t>
      </w:r>
      <w:r>
        <w:t>ы дыхания и кровообращения.</w:t>
      </w:r>
    </w:p>
    <w:p w:rsidR="00FE2871" w:rsidRDefault="00D533FC">
      <w:pPr>
        <w:pStyle w:val="a3"/>
        <w:spacing w:before="156"/>
        <w:ind w:left="2" w:firstLine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школьным</w:t>
      </w:r>
      <w:r>
        <w:rPr>
          <w:spacing w:val="-3"/>
        </w:rPr>
        <w:t xml:space="preserve"> </w:t>
      </w:r>
      <w:r>
        <w:rPr>
          <w:spacing w:val="-2"/>
        </w:rPr>
        <w:t>рюкзакам: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spacing w:before="204"/>
        <w:rPr>
          <w:sz w:val="24"/>
        </w:rPr>
      </w:pPr>
      <w:r>
        <w:rPr>
          <w:sz w:val="24"/>
        </w:rPr>
        <w:t>Вес</w:t>
      </w:r>
      <w:r>
        <w:rPr>
          <w:spacing w:val="-6"/>
          <w:sz w:val="24"/>
        </w:rPr>
        <w:t xml:space="preserve"> </w:t>
      </w:r>
      <w:r>
        <w:rPr>
          <w:sz w:val="24"/>
        </w:rPr>
        <w:t>рюкзака</w:t>
      </w:r>
      <w:r>
        <w:rPr>
          <w:spacing w:val="-2"/>
          <w:sz w:val="24"/>
        </w:rPr>
        <w:t xml:space="preserve"> </w:t>
      </w:r>
      <w:r>
        <w:rPr>
          <w:sz w:val="24"/>
        </w:rPr>
        <w:t>без учебников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700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rPr>
          <w:sz w:val="24"/>
        </w:rPr>
      </w:pPr>
      <w:r>
        <w:rPr>
          <w:sz w:val="24"/>
        </w:rPr>
        <w:t>Конструкция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форму.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spacing w:before="43"/>
        <w:rPr>
          <w:sz w:val="24"/>
        </w:rPr>
      </w:pPr>
      <w:r>
        <w:rPr>
          <w:sz w:val="24"/>
        </w:rPr>
        <w:t>Спинка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полужесткая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форму.</w:t>
      </w:r>
    </w:p>
    <w:p w:rsidR="00FE2871" w:rsidRDefault="00FE2871">
      <w:pPr>
        <w:pStyle w:val="a5"/>
        <w:rPr>
          <w:sz w:val="24"/>
        </w:rPr>
        <w:sectPr w:rsidR="00FE2871" w:rsidSect="00D40F91">
          <w:headerReference w:type="default" r:id="rId8"/>
          <w:type w:val="continuous"/>
          <w:pgSz w:w="11910" w:h="16840"/>
          <w:pgMar w:top="709" w:right="708" w:bottom="280" w:left="1700" w:header="285" w:footer="0" w:gutter="0"/>
          <w:pgNumType w:start="1"/>
          <w:cols w:space="720"/>
        </w:sectPr>
      </w:pP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spacing w:before="80"/>
        <w:rPr>
          <w:sz w:val="24"/>
        </w:rPr>
      </w:pPr>
      <w:r>
        <w:rPr>
          <w:sz w:val="24"/>
        </w:rPr>
        <w:lastRenderedPageBreak/>
        <w:t>Рюкзаки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массажными профилями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спинке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предпочтительнее.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rPr>
          <w:sz w:val="24"/>
        </w:rPr>
      </w:pPr>
      <w:r>
        <w:rPr>
          <w:sz w:val="24"/>
        </w:rPr>
        <w:t>Ширина</w:t>
      </w:r>
      <w:r>
        <w:rPr>
          <w:spacing w:val="-5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35-40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мм.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spacing w:before="43"/>
        <w:rPr>
          <w:sz w:val="24"/>
        </w:rPr>
      </w:pPr>
      <w:r>
        <w:rPr>
          <w:sz w:val="24"/>
        </w:rPr>
        <w:t>Высота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z w:val="24"/>
        </w:rPr>
        <w:t>0-260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мм.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rPr>
          <w:sz w:val="24"/>
        </w:rPr>
      </w:pPr>
      <w:r>
        <w:rPr>
          <w:sz w:val="24"/>
        </w:rPr>
        <w:t>Ширина</w:t>
      </w:r>
      <w:r>
        <w:rPr>
          <w:spacing w:val="-3"/>
          <w:sz w:val="24"/>
        </w:rPr>
        <w:t xml:space="preserve"> </w:t>
      </w:r>
      <w:r>
        <w:rPr>
          <w:sz w:val="24"/>
        </w:rPr>
        <w:t>рюкзака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60-100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2"/>
          <w:sz w:val="24"/>
        </w:rPr>
        <w:t xml:space="preserve"> </w:t>
      </w:r>
      <w:r>
        <w:rPr>
          <w:sz w:val="24"/>
        </w:rPr>
        <w:t>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300-360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мм.</w:t>
      </w:r>
    </w:p>
    <w:p w:rsidR="00FE2871" w:rsidRDefault="00D533FC">
      <w:pPr>
        <w:pStyle w:val="a5"/>
        <w:numPr>
          <w:ilvl w:val="0"/>
          <w:numId w:val="2"/>
        </w:numPr>
        <w:tabs>
          <w:tab w:val="left" w:pos="710"/>
        </w:tabs>
        <w:spacing w:line="273" w:lineRule="auto"/>
        <w:ind w:right="139"/>
        <w:rPr>
          <w:sz w:val="24"/>
        </w:rPr>
      </w:pP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водоотталкивающим,</w:t>
      </w:r>
      <w:r>
        <w:rPr>
          <w:spacing w:val="80"/>
          <w:sz w:val="24"/>
        </w:rPr>
        <w:t xml:space="preserve"> </w:t>
      </w:r>
      <w:r>
        <w:rPr>
          <w:sz w:val="24"/>
        </w:rPr>
        <w:t>легким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уходе,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40"/>
          <w:sz w:val="24"/>
        </w:rPr>
        <w:t xml:space="preserve"> </w:t>
      </w:r>
      <w:r>
        <w:rPr>
          <w:sz w:val="24"/>
        </w:rPr>
        <w:t>эпидемиологическим заключением.</w:t>
      </w:r>
    </w:p>
    <w:p w:rsidR="00FE2871" w:rsidRDefault="00D533FC">
      <w:pPr>
        <w:pStyle w:val="a3"/>
        <w:spacing w:before="165"/>
        <w:ind w:left="710" w:firstLine="0"/>
      </w:pPr>
      <w:r>
        <w:t>Безопасность</w:t>
      </w:r>
      <w:r>
        <w:rPr>
          <w:spacing w:val="52"/>
          <w:w w:val="150"/>
        </w:rPr>
        <w:t xml:space="preserve"> </w:t>
      </w:r>
      <w:r>
        <w:t>рюкзаков</w:t>
      </w:r>
      <w:r>
        <w:rPr>
          <w:spacing w:val="53"/>
          <w:w w:val="150"/>
        </w:rPr>
        <w:t xml:space="preserve"> </w:t>
      </w:r>
      <w:r>
        <w:t>подтверждается</w:t>
      </w:r>
      <w:r>
        <w:rPr>
          <w:spacing w:val="51"/>
          <w:w w:val="150"/>
        </w:rPr>
        <w:t xml:space="preserve"> </w:t>
      </w:r>
      <w:r>
        <w:t>заключением</w:t>
      </w:r>
      <w:r>
        <w:rPr>
          <w:spacing w:val="54"/>
          <w:w w:val="150"/>
        </w:rPr>
        <w:t xml:space="preserve"> </w:t>
      </w:r>
      <w:r>
        <w:t>уполномоченного</w:t>
      </w:r>
      <w:r>
        <w:rPr>
          <w:spacing w:val="52"/>
          <w:w w:val="150"/>
        </w:rPr>
        <w:t xml:space="preserve"> </w:t>
      </w:r>
      <w:r>
        <w:rPr>
          <w:spacing w:val="-2"/>
        </w:rPr>
        <w:t>органа.</w:t>
      </w:r>
    </w:p>
    <w:p w:rsidR="00FE2871" w:rsidRDefault="00D533FC">
      <w:pPr>
        <w:pStyle w:val="a3"/>
        <w:spacing w:before="38"/>
        <w:ind w:left="2" w:firstLine="0"/>
      </w:pPr>
      <w:r>
        <w:t>Необходимо</w:t>
      </w:r>
      <w:r>
        <w:rPr>
          <w:spacing w:val="-6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проверять его</w:t>
      </w:r>
      <w:r>
        <w:rPr>
          <w:spacing w:val="-3"/>
        </w:rPr>
        <w:t xml:space="preserve"> </w:t>
      </w:r>
      <w:r>
        <w:t>содержимое,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исключить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лишние</w:t>
      </w:r>
      <w:r>
        <w:rPr>
          <w:spacing w:val="-4"/>
        </w:rPr>
        <w:t xml:space="preserve"> </w:t>
      </w:r>
      <w:r>
        <w:rPr>
          <w:spacing w:val="-2"/>
        </w:rPr>
        <w:t>вещи.</w:t>
      </w:r>
    </w:p>
    <w:p w:rsidR="00FE2871" w:rsidRDefault="00D533FC">
      <w:pPr>
        <w:pStyle w:val="a3"/>
        <w:spacing w:before="204" w:line="276" w:lineRule="auto"/>
        <w:ind w:left="2" w:right="140" w:firstLine="707"/>
        <w:jc w:val="both"/>
      </w:pPr>
      <w:r>
        <w:t xml:space="preserve">Контроль за весом учебных комплектов осуществляется родителями ежедневно, классными руководителями ежемесячно, а также специалистами службы здоровья и Советом обучающихся, которые проводят рейды по </w:t>
      </w:r>
      <w:r>
        <w:t>проверке веса не реже одного раза в четверть. Полученные результаты сравниваются с требованиями СанПиН, чтобы обеспечить здоровье и комфорт учащихся.</w:t>
      </w:r>
    </w:p>
    <w:p w:rsidR="00FE2871" w:rsidRDefault="00FE2871">
      <w:pPr>
        <w:pStyle w:val="a3"/>
        <w:spacing w:before="1"/>
        <w:ind w:left="0" w:firstLine="0"/>
        <w:rPr>
          <w:sz w:val="16"/>
        </w:rPr>
      </w:pPr>
      <w:bookmarkStart w:id="0" w:name="_GoBack"/>
      <w:bookmarkEnd w:id="0"/>
    </w:p>
    <w:sectPr w:rsidR="00FE2871">
      <w:pgSz w:w="11910" w:h="16840"/>
      <w:pgMar w:top="1440" w:right="708" w:bottom="280" w:left="170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FC" w:rsidRDefault="00D533FC">
      <w:r>
        <w:separator/>
      </w:r>
    </w:p>
  </w:endnote>
  <w:endnote w:type="continuationSeparator" w:id="0">
    <w:p w:rsidR="00D533FC" w:rsidRDefault="00D5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FC" w:rsidRDefault="00D533FC">
      <w:r>
        <w:separator/>
      </w:r>
    </w:p>
  </w:footnote>
  <w:footnote w:type="continuationSeparator" w:id="0">
    <w:p w:rsidR="00D533FC" w:rsidRDefault="00D5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71" w:rsidRDefault="00FE2871">
    <w:pPr>
      <w:pStyle w:val="a3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4779"/>
    <w:multiLevelType w:val="hybridMultilevel"/>
    <w:tmpl w:val="71A2EE10"/>
    <w:lvl w:ilvl="0" w:tplc="7F2E776A">
      <w:start w:val="1"/>
      <w:numFmt w:val="decimal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C0DF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AAAFBE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14CE16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596E504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98C6AE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787E061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66F4FC5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4CC197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BC63288"/>
    <w:multiLevelType w:val="hybridMultilevel"/>
    <w:tmpl w:val="A0BAAE70"/>
    <w:lvl w:ilvl="0" w:tplc="A198E23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62DB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66C891D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7A60EE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9AC8772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C5E2EA2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552401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02A08B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D92C2D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1"/>
    <w:rsid w:val="00D40F91"/>
    <w:rsid w:val="00D533FC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B5E0"/>
  <w15:docId w15:val="{CD7D3337-CAFE-446F-B2FB-0F2B11D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72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696" w:right="568" w:hanging="327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0F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F9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0F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0F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 Sokolova</dc:creator>
  <cp:lastModifiedBy>Смирнова Евгения Николаевна</cp:lastModifiedBy>
  <cp:revision>2</cp:revision>
  <dcterms:created xsi:type="dcterms:W3CDTF">2025-12-02T14:23:00Z</dcterms:created>
  <dcterms:modified xsi:type="dcterms:W3CDTF">2025-12-02T14:23:00Z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2013</vt:lpwstr>
  </property>
</Properties>
</file>